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7D089069"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004B1BB4">
        <w:rPr>
          <w:rFonts w:cs="Arial"/>
          <w:b/>
          <w:sz w:val="19"/>
          <w:szCs w:val="19"/>
          <w:bdr w:val="single" w:sz="4" w:space="0" w:color="auto"/>
        </w:rPr>
        <w:t>Łódź</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004B1BB4">
        <w:rPr>
          <w:rFonts w:cs="Arial"/>
          <w:sz w:val="19"/>
          <w:szCs w:val="19"/>
          <w:bdr w:val="single" w:sz="4" w:space="0" w:color="auto"/>
        </w:rPr>
        <w:t>Łodzi</w:t>
      </w:r>
      <w:r w:rsidRPr="005B065B">
        <w:rPr>
          <w:rFonts w:cs="Arial"/>
          <w:sz w:val="19"/>
          <w:szCs w:val="19"/>
        </w:rPr>
        <w:t xml:space="preserve">, ul. </w:t>
      </w:r>
      <w:r w:rsidR="004B1BB4">
        <w:rPr>
          <w:rFonts w:cs="Arial"/>
          <w:sz w:val="19"/>
          <w:szCs w:val="19"/>
          <w:bdr w:val="single" w:sz="4" w:space="0" w:color="auto"/>
        </w:rPr>
        <w:t>Tuwima 58</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FFAFC49" w:rsidR="00312334" w:rsidRPr="00661212" w:rsidRDefault="00312334" w:rsidP="00661212">
      <w:pPr>
        <w:pStyle w:val="IIIPodstawowy"/>
        <w:spacing w:before="240" w:line="360" w:lineRule="auto"/>
        <w:rPr>
          <w:rFonts w:cs="Arial"/>
          <w:sz w:val="19"/>
          <w:szCs w:val="19"/>
          <w:bdr w:val="single" w:sz="4" w:space="0" w:color="auto"/>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00661212" w:rsidRPr="00661212">
        <w:rPr>
          <w:rFonts w:cs="Arial"/>
          <w:sz w:val="19"/>
          <w:szCs w:val="19"/>
          <w:bdr w:val="single" w:sz="4" w:space="0" w:color="auto"/>
        </w:rPr>
        <w:t>POST/DYS/OLD/GZ/0</w:t>
      </w:r>
      <w:r w:rsidR="00AB268E">
        <w:rPr>
          <w:rFonts w:cs="Arial"/>
          <w:sz w:val="19"/>
          <w:szCs w:val="19"/>
          <w:bdr w:val="single" w:sz="4" w:space="0" w:color="auto"/>
        </w:rPr>
        <w:t>4</w:t>
      </w:r>
      <w:r w:rsidR="0044234B">
        <w:rPr>
          <w:rFonts w:cs="Arial"/>
          <w:sz w:val="19"/>
          <w:szCs w:val="19"/>
          <w:bdr w:val="single" w:sz="4" w:space="0" w:color="auto"/>
        </w:rPr>
        <w:t>545</w:t>
      </w:r>
      <w:r w:rsidR="00661212" w:rsidRPr="00661212">
        <w:rPr>
          <w:rFonts w:cs="Arial"/>
          <w:sz w:val="19"/>
          <w:szCs w:val="19"/>
          <w:bdr w:val="single" w:sz="4" w:space="0" w:color="auto"/>
        </w:rPr>
        <w:t>/2025</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661212">
        <w:rPr>
          <w:rFonts w:cs="Arial"/>
          <w:sz w:val="19"/>
          <w:szCs w:val="19"/>
          <w:bdr w:val="single" w:sz="4" w:space="0" w:color="auto"/>
        </w:rPr>
        <w:t>przetargu nieograniczonego</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1609E397" w14:textId="77777777" w:rsidR="00661212" w:rsidRPr="00661212" w:rsidRDefault="00661212" w:rsidP="00661212">
            <w:pPr>
              <w:pStyle w:val="IIIPodstawowy"/>
              <w:ind w:left="284" w:hanging="426"/>
              <w:jc w:val="center"/>
              <w:rPr>
                <w:rFonts w:cs="Arial"/>
                <w:sz w:val="19"/>
                <w:szCs w:val="19"/>
              </w:rPr>
            </w:pPr>
          </w:p>
          <w:p w14:paraId="5775032B" w14:textId="77777777" w:rsidR="00274292" w:rsidRDefault="0044234B" w:rsidP="00661212">
            <w:pPr>
              <w:pStyle w:val="IIIPodstawowy"/>
              <w:spacing w:before="0" w:after="0"/>
              <w:ind w:left="284" w:hanging="426"/>
              <w:jc w:val="center"/>
              <w:rPr>
                <w:rFonts w:cs="Arial"/>
                <w:sz w:val="19"/>
                <w:szCs w:val="19"/>
              </w:rPr>
            </w:pPr>
            <w:r w:rsidRPr="0044234B">
              <w:rPr>
                <w:rFonts w:cs="Arial"/>
                <w:sz w:val="19"/>
                <w:szCs w:val="19"/>
              </w:rPr>
              <w:t>Wykonanie dokumentacji projektowej w branży elektroenergetycznej na terenie działania PGE Dystrybucja S.A. OŁD w RE Żyrardów i RE Zgierz-Pabianice w podziale na 3 części.</w:t>
            </w:r>
          </w:p>
          <w:p w14:paraId="27A1A079" w14:textId="36B5D24F" w:rsidR="0044234B" w:rsidRDefault="0044234B" w:rsidP="00661212">
            <w:pPr>
              <w:pStyle w:val="IIIPodstawowy"/>
              <w:spacing w:before="0" w:after="0"/>
              <w:ind w:left="284" w:hanging="426"/>
              <w:jc w:val="center"/>
              <w:rPr>
                <w:rFonts w:cs="Arial"/>
                <w:sz w:val="19"/>
                <w:szCs w:val="19"/>
              </w:rPr>
            </w:pPr>
            <w:r>
              <w:rPr>
                <w:rFonts w:cs="Arial"/>
                <w:sz w:val="19"/>
                <w:szCs w:val="19"/>
              </w:rPr>
              <w:t>Część 1:</w:t>
            </w:r>
            <w:r w:rsidR="001455E3">
              <w:t xml:space="preserve"> </w:t>
            </w:r>
            <w:r w:rsidR="001455E3" w:rsidRPr="001455E3">
              <w:rPr>
                <w:rFonts w:cs="Arial"/>
                <w:sz w:val="19"/>
                <w:szCs w:val="19"/>
              </w:rPr>
              <w:t>Wykonanie dokumentacji projektowej w branży elektroenergetycznej na terenie działania OŁD w RE Żyrardów: Przebudowa linii napowietrznej 15kV GPZ Skierniewice- Łyszkowice do stacji „Grzybowa” (22-0683) w Skierniewicach”.</w:t>
            </w:r>
          </w:p>
          <w:p w14:paraId="76246DE6" w14:textId="0AA98CBF" w:rsidR="0044234B" w:rsidRDefault="0044234B" w:rsidP="00661212">
            <w:pPr>
              <w:pStyle w:val="IIIPodstawowy"/>
              <w:spacing w:before="0" w:after="0"/>
              <w:ind w:left="284" w:hanging="426"/>
              <w:jc w:val="center"/>
              <w:rPr>
                <w:rFonts w:cs="Arial"/>
                <w:sz w:val="19"/>
                <w:szCs w:val="19"/>
              </w:rPr>
            </w:pPr>
            <w:r>
              <w:rPr>
                <w:rFonts w:cs="Arial"/>
                <w:sz w:val="19"/>
                <w:szCs w:val="19"/>
              </w:rPr>
              <w:t xml:space="preserve">Część 2: </w:t>
            </w:r>
            <w:r w:rsidR="001455E3" w:rsidRPr="001455E3">
              <w:rPr>
                <w:rFonts w:cs="Arial"/>
                <w:sz w:val="19"/>
                <w:szCs w:val="19"/>
              </w:rPr>
              <w:t>Wykonanie dokumentacji projektowej w branży elektroenergetycznej na terenie działania OŁD RE Zgierz-Pabianice.„Przyłączenie do sieci budynków w miejscowości Pabianice, ul. Szpitalna 2 dz. 510/1”</w:t>
            </w:r>
          </w:p>
          <w:p w14:paraId="5876263B" w14:textId="6AD5C433" w:rsidR="0044234B" w:rsidRPr="00406E1A" w:rsidRDefault="0044234B" w:rsidP="00661212">
            <w:pPr>
              <w:pStyle w:val="IIIPodstawowy"/>
              <w:spacing w:before="0" w:after="0"/>
              <w:ind w:left="284" w:hanging="426"/>
              <w:jc w:val="center"/>
              <w:rPr>
                <w:rFonts w:cs="Arial"/>
                <w:sz w:val="19"/>
                <w:szCs w:val="19"/>
              </w:rPr>
            </w:pPr>
            <w:r>
              <w:rPr>
                <w:rFonts w:cs="Arial"/>
                <w:sz w:val="19"/>
                <w:szCs w:val="19"/>
              </w:rPr>
              <w:t xml:space="preserve">Część 3: </w:t>
            </w:r>
            <w:r w:rsidR="001455E3" w:rsidRPr="001455E3">
              <w:rPr>
                <w:rFonts w:cs="Arial"/>
                <w:sz w:val="19"/>
                <w:szCs w:val="19"/>
              </w:rPr>
              <w:t>Wykonanie dokumentacji projektowej w branży elektroenergetycznej na terenie działania OŁD w RE Żyrardów: „Przebudowa sieci SN i nN w miejscowości Rumianka gm. Żabia Wola - modernizacja sieci SN i nN.</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44234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44234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44234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44234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44234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44234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44234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44234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44234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lastRenderedPageBreak/>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lastRenderedPageBreak/>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default" r:id="rId12"/>
          <w:footerReference w:type="default" r:id="rId13"/>
          <w:headerReference w:type="first" r:id="rId14"/>
          <w:footerReference w:type="first" r:id="rId15"/>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6"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5"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5"/>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6"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6"/>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7"/>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8"/>
    </w:p>
    <w:p w14:paraId="02A5709B" w14:textId="394F155E" w:rsidR="00463624" w:rsidRPr="00187EB9" w:rsidRDefault="00463624" w:rsidP="00133678">
      <w:pPr>
        <w:pStyle w:val="Styl2"/>
        <w:numPr>
          <w:ilvl w:val="0"/>
          <w:numId w:val="51"/>
        </w:numPr>
        <w:spacing w:line="240" w:lineRule="auto"/>
        <w:rPr>
          <w:szCs w:val="18"/>
        </w:rPr>
      </w:pPr>
      <w:bookmarkStart w:id="19"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19"/>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0"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1"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1"/>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2"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2"/>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0"/>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3"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3"/>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4"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4"/>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5"/>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6"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6"/>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7"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7"/>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8"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8"/>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29"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29"/>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0"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0"/>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7"/>
          <w:footerReference w:type="default" r:id="rId18"/>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4BC1AFEE" w:rsidR="00C1532D" w:rsidRDefault="00C1532D" w:rsidP="009F5A4C">
        <w:pPr>
          <w:pStyle w:val="Stopka"/>
          <w:jc w:val="right"/>
        </w:pPr>
        <w:r>
          <w:fldChar w:fldCharType="begin"/>
        </w:r>
        <w:r>
          <w:instrText>PAGE   \* MERGEFORMAT</w:instrText>
        </w:r>
        <w:r>
          <w:fldChar w:fldCharType="separate"/>
        </w:r>
        <w:r w:rsidR="00661212">
          <w:rPr>
            <w:noProof/>
          </w:rPr>
          <w:t>3</w:t>
        </w:r>
        <w:r>
          <w:fldChar w:fldCharType="end"/>
        </w:r>
      </w:p>
    </w:sdtContent>
  </w:sdt>
  <w:p w14:paraId="533FF8D1"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3C308FAC" w:rsidR="00C1532D" w:rsidRDefault="00C1532D">
        <w:pPr>
          <w:pStyle w:val="Stopka"/>
          <w:jc w:val="center"/>
        </w:pPr>
        <w:r>
          <w:fldChar w:fldCharType="begin"/>
        </w:r>
        <w:r>
          <w:instrText>PAGE   \* MERGEFORMAT</w:instrText>
        </w:r>
        <w:r>
          <w:fldChar w:fldCharType="separate"/>
        </w:r>
        <w:r w:rsidR="00661212">
          <w:rPr>
            <w:noProof/>
          </w:rPr>
          <w:t>15</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85586" w14:textId="77777777" w:rsidR="004B1BB4" w:rsidRDefault="004B1BB4" w:rsidP="00274292">
    <w:pPr>
      <w:pStyle w:val="Nagwek"/>
      <w:tabs>
        <w:tab w:val="clear" w:pos="4536"/>
      </w:tabs>
      <w:spacing w:line="240" w:lineRule="auto"/>
      <w:ind w:left="142"/>
      <w:jc w:val="right"/>
      <w:rPr>
        <w:b/>
        <w:i/>
        <w:sz w:val="16"/>
      </w:rPr>
    </w:pPr>
    <w:r>
      <w:rPr>
        <w:b/>
        <w:i/>
        <w:sz w:val="16"/>
      </w:rPr>
      <w:t>Załącznik nr 5 do SWZ</w:t>
    </w:r>
  </w:p>
  <w:p w14:paraId="0D6F1349" w14:textId="2CAAAFD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1E06FEF1" w:rsidR="00C1532D" w:rsidRPr="00274292" w:rsidRDefault="00C1532D" w:rsidP="0027429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16cid:durableId="902985947">
    <w:abstractNumId w:val="3"/>
  </w:num>
  <w:num w:numId="2" w16cid:durableId="615521145">
    <w:abstractNumId w:val="31"/>
    <w:lvlOverride w:ilvl="0">
      <w:startOverride w:val="1"/>
    </w:lvlOverride>
  </w:num>
  <w:num w:numId="3" w16cid:durableId="1556744023">
    <w:abstractNumId w:val="13"/>
  </w:num>
  <w:num w:numId="4" w16cid:durableId="1711488930">
    <w:abstractNumId w:val="33"/>
  </w:num>
  <w:num w:numId="5" w16cid:durableId="907032643">
    <w:abstractNumId w:val="34"/>
  </w:num>
  <w:num w:numId="6" w16cid:durableId="553783764">
    <w:abstractNumId w:val="9"/>
  </w:num>
  <w:num w:numId="7" w16cid:durableId="2003466280">
    <w:abstractNumId w:val="32"/>
  </w:num>
  <w:num w:numId="8" w16cid:durableId="12461872">
    <w:abstractNumId w:val="1"/>
  </w:num>
  <w:num w:numId="9" w16cid:durableId="397173351">
    <w:abstractNumId w:val="18"/>
  </w:num>
  <w:num w:numId="10" w16cid:durableId="1877114013">
    <w:abstractNumId w:val="30"/>
  </w:num>
  <w:num w:numId="11" w16cid:durableId="1509980746">
    <w:abstractNumId w:val="14"/>
  </w:num>
  <w:num w:numId="12" w16cid:durableId="16821993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03383827">
    <w:abstractNumId w:val="24"/>
  </w:num>
  <w:num w:numId="14" w16cid:durableId="556666648">
    <w:abstractNumId w:val="36"/>
  </w:num>
  <w:num w:numId="15" w16cid:durableId="834146862">
    <w:abstractNumId w:val="4"/>
  </w:num>
  <w:num w:numId="16" w16cid:durableId="20649835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36423719">
    <w:abstractNumId w:val="7"/>
  </w:num>
  <w:num w:numId="18" w16cid:durableId="1857575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60805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426470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5350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73793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615137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59506240">
    <w:abstractNumId w:val="19"/>
  </w:num>
  <w:num w:numId="25" w16cid:durableId="576860749">
    <w:abstractNumId w:val="23"/>
  </w:num>
  <w:num w:numId="26" w16cid:durableId="1315450235">
    <w:abstractNumId w:val="37"/>
  </w:num>
  <w:num w:numId="27" w16cid:durableId="1231578821">
    <w:abstractNumId w:val="26"/>
  </w:num>
  <w:num w:numId="28" w16cid:durableId="800269412">
    <w:abstractNumId w:val="22"/>
  </w:num>
  <w:num w:numId="29" w16cid:durableId="1331057756">
    <w:abstractNumId w:val="27"/>
  </w:num>
  <w:num w:numId="30" w16cid:durableId="1484547998">
    <w:abstractNumId w:val="17"/>
  </w:num>
  <w:num w:numId="31" w16cid:durableId="1592815592">
    <w:abstractNumId w:val="29"/>
  </w:num>
  <w:num w:numId="32" w16cid:durableId="624625896">
    <w:abstractNumId w:val="21"/>
  </w:num>
  <w:num w:numId="33" w16cid:durableId="166143122">
    <w:abstractNumId w:val="10"/>
  </w:num>
  <w:num w:numId="34" w16cid:durableId="314843797">
    <w:abstractNumId w:val="16"/>
  </w:num>
  <w:num w:numId="35" w16cid:durableId="1804499225">
    <w:abstractNumId w:val="33"/>
    <w:lvlOverride w:ilvl="0">
      <w:startOverride w:val="1"/>
    </w:lvlOverride>
  </w:num>
  <w:num w:numId="36" w16cid:durableId="1076827457">
    <w:abstractNumId w:val="0"/>
  </w:num>
  <w:num w:numId="37" w16cid:durableId="99688007">
    <w:abstractNumId w:val="8"/>
  </w:num>
  <w:num w:numId="38" w16cid:durableId="110054618">
    <w:abstractNumId w:val="6"/>
  </w:num>
  <w:num w:numId="39" w16cid:durableId="1993293480">
    <w:abstractNumId w:val="35"/>
  </w:num>
  <w:num w:numId="40" w16cid:durableId="193881889">
    <w:abstractNumId w:val="11"/>
  </w:num>
  <w:num w:numId="41" w16cid:durableId="1534463168">
    <w:abstractNumId w:val="20"/>
  </w:num>
  <w:num w:numId="42" w16cid:durableId="975186834">
    <w:abstractNumId w:val="28"/>
  </w:num>
  <w:num w:numId="43" w16cid:durableId="1628848475">
    <w:abstractNumId w:val="25"/>
  </w:num>
  <w:num w:numId="44" w16cid:durableId="171989524">
    <w:abstractNumId w:val="15"/>
  </w:num>
  <w:num w:numId="45" w16cid:durableId="634798215">
    <w:abstractNumId w:val="38"/>
  </w:num>
  <w:num w:numId="46" w16cid:durableId="8080118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352172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33774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78239064">
    <w:abstractNumId w:val="12"/>
  </w:num>
  <w:num w:numId="50" w16cid:durableId="7582584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114065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849380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93444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082595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731926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72697567">
    <w:abstractNumId w:val="4"/>
  </w:num>
  <w:num w:numId="57" w16cid:durableId="18122122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945378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5E3"/>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1FDA"/>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4B"/>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1BB4"/>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212"/>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DF3"/>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68E"/>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4D5"/>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8DC"/>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efaktura.pge-dystrybucja@archidoc.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Z1 wzór umowy na DP i OWU.docx</dmsv2BaseFileName>
    <dmsv2BaseDisplayName xmlns="http://schemas.microsoft.com/sharepoint/v3">Załącznik nr 5 do SWZ - Z1 wzór umowy na DP i OWU</dmsv2BaseDisplayName>
    <dmsv2SWPP2ObjectNumber xmlns="http://schemas.microsoft.com/sharepoint/v3">POST/DYS/OLD/GZ/04545/2025                        </dmsv2SWPP2ObjectNumber>
    <dmsv2SWPP2SumMD5 xmlns="http://schemas.microsoft.com/sharepoint/v3">497be0eb66f2440d7d4747edf1e01a30</dmsv2SWPP2SumMD5>
    <dmsv2BaseMoved xmlns="http://schemas.microsoft.com/sharepoint/v3">false</dmsv2BaseMoved>
    <dmsv2BaseIsSensitive xmlns="http://schemas.microsoft.com/sharepoint/v3">true</dmsv2BaseIsSensitive>
    <dmsv2SWPP2IDSWPP2 xmlns="http://schemas.microsoft.com/sharepoint/v3">701879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23997195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JEUP5JKVCYQC-1133723987-11190</_dlc_DocId>
    <_dlc_DocIdUrl xmlns="a19cb1c7-c5c7-46d4-85ae-d83685407bba">
      <Url>https://swpp2.dms.gkpge.pl/sites/41/_layouts/15/DocIdRedir.aspx?ID=JEUP5JKVCYQC-1133723987-11190</Url>
      <Description>JEUP5JKVCYQC-1133723987-11190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140F65-8390-47D4-901C-EEDF241BB766}"/>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58031BD9-6CB7-462A-9EC1-5DCCB2A22FE4}">
  <ds:schemaRefs>
    <ds:schemaRef ds:uri="http://schemas.microsoft.com/sharepoint/events"/>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41C8C634-CE23-42E1-B13D-CC4CE9054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20</Pages>
  <Words>15253</Words>
  <Characters>98565</Characters>
  <Application>Microsoft Office Word</Application>
  <DocSecurity>0</DocSecurity>
  <Lines>821</Lines>
  <Paragraphs>227</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113591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Kaczorowska-Jakubowska Izabela [PGE Dystr. O.Łódź]</cp:lastModifiedBy>
  <cp:revision>10</cp:revision>
  <cp:lastPrinted>2023-02-22T10:56:00Z</cp:lastPrinted>
  <dcterms:created xsi:type="dcterms:W3CDTF">2024-09-23T07:03:00Z</dcterms:created>
  <dcterms:modified xsi:type="dcterms:W3CDTF">2025-12-16T08:58:00Z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ocset_NoMedatataSyncRequired">
    <vt:lpwstr>False</vt:lpwstr>
  </property>
  <property fmtid="{D5CDD505-2E9C-101B-9397-08002B2CF9AE}" pid="4" name="_dlc_DocIdItemGuid">
    <vt:lpwstr>3fb16301-95f3-45e3-a721-a92fc9fe671f</vt:lpwstr>
  </property>
</Properties>
</file>